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E365AD">
        <w:tc>
          <w:tcPr>
            <w:tcW w:w="10423" w:type="dxa"/>
            <w:gridSpan w:val="2"/>
            <w:shd w:val="clear" w:color="auto" w:fill="auto"/>
          </w:tcPr>
          <w:p w:rsidR="004F0988" w:rsidRPr="000F2F33" w:rsidRDefault="004F0988" w:rsidP="00E365AD">
            <w:pPr>
              <w:pStyle w:val="ZA"/>
              <w:framePr w:w="0" w:hRule="auto" w:wrap="auto" w:vAnchor="margin" w:hAnchor="text" w:yAlign="inline"/>
            </w:pPr>
            <w:bookmarkStart w:id="0" w:name="page1"/>
            <w:r w:rsidRPr="000F2F33">
              <w:rPr>
                <w:sz w:val="64"/>
              </w:rPr>
              <w:t xml:space="preserve">3GPP </w:t>
            </w:r>
            <w:bookmarkStart w:id="1" w:name="specType1"/>
            <w:r w:rsidR="0063543D" w:rsidRPr="000F2F33">
              <w:rPr>
                <w:sz w:val="64"/>
              </w:rPr>
              <w:t>TR</w:t>
            </w:r>
            <w:bookmarkEnd w:id="1"/>
            <w:r w:rsidRPr="000F2F33">
              <w:rPr>
                <w:sz w:val="64"/>
              </w:rPr>
              <w:t xml:space="preserve"> </w:t>
            </w:r>
            <w:r w:rsidR="00E365AD">
              <w:rPr>
                <w:sz w:val="64"/>
              </w:rPr>
              <w:t>23.700-40</w:t>
            </w:r>
            <w:r w:rsidRPr="000F2F33">
              <w:rPr>
                <w:sz w:val="64"/>
              </w:rPr>
              <w:t xml:space="preserve"> </w:t>
            </w:r>
            <w:r w:rsidRPr="000F2F33">
              <w:t>V</w:t>
            </w:r>
            <w:bookmarkStart w:id="2" w:name="specVersion"/>
            <w:r w:rsidR="008E4728" w:rsidRPr="000F2F33">
              <w:t>0</w:t>
            </w:r>
            <w:r w:rsidRPr="000F2F33">
              <w:t>.</w:t>
            </w:r>
            <w:r w:rsidR="008E4728" w:rsidRPr="000F2F33">
              <w:t>0</w:t>
            </w:r>
            <w:r w:rsidRPr="000F2F33">
              <w:t>.</w:t>
            </w:r>
            <w:bookmarkEnd w:id="2"/>
            <w:r w:rsidR="008E4728" w:rsidRPr="000F2F33">
              <w:t>0</w:t>
            </w:r>
            <w:r w:rsidRPr="000F2F33">
              <w:t xml:space="preserve"> </w:t>
            </w:r>
            <w:r w:rsidRPr="000F2F33">
              <w:rPr>
                <w:sz w:val="32"/>
              </w:rPr>
              <w:t>(</w:t>
            </w:r>
            <w:bookmarkStart w:id="3" w:name="issueDate"/>
            <w:r w:rsidR="008E4728" w:rsidRPr="000F2F33">
              <w:rPr>
                <w:sz w:val="32"/>
              </w:rPr>
              <w:t>2019</w:t>
            </w:r>
            <w:r w:rsidRPr="000F2F33">
              <w:rPr>
                <w:sz w:val="32"/>
              </w:rPr>
              <w:t>-</w:t>
            </w:r>
            <w:bookmarkEnd w:id="3"/>
            <w:r w:rsidR="008E4728" w:rsidRPr="000F2F33">
              <w:rPr>
                <w:sz w:val="32"/>
              </w:rPr>
              <w:t>10</w:t>
            </w:r>
            <w:r w:rsidRPr="000F2F33">
              <w:rPr>
                <w:sz w:val="32"/>
              </w:rPr>
              <w:t>)</w:t>
            </w:r>
          </w:p>
        </w:tc>
      </w:tr>
      <w:tr w:rsidR="004F0988" w:rsidTr="00E365AD">
        <w:trPr>
          <w:trHeight w:hRule="exact" w:val="1134"/>
        </w:trPr>
        <w:tc>
          <w:tcPr>
            <w:tcW w:w="10423" w:type="dxa"/>
            <w:gridSpan w:val="2"/>
            <w:shd w:val="clear" w:color="auto" w:fill="auto"/>
          </w:tcPr>
          <w:p w:rsidR="00BA4B8D" w:rsidRPr="000F2F33" w:rsidRDefault="004F0988" w:rsidP="008E4728">
            <w:pPr>
              <w:pStyle w:val="ZB"/>
              <w:framePr w:w="0" w:hRule="auto" w:wrap="auto" w:vAnchor="margin" w:hAnchor="text" w:yAlign="inline"/>
            </w:pPr>
            <w:r w:rsidRPr="000F2F33">
              <w:t xml:space="preserve">Technical </w:t>
            </w:r>
            <w:bookmarkStart w:id="4" w:name="spectype2"/>
            <w:r w:rsidR="00D57972" w:rsidRPr="000F2F33">
              <w:t>Report</w:t>
            </w:r>
            <w:bookmarkEnd w:id="4"/>
            <w:r w:rsidR="00BA4B8D" w:rsidRPr="000F2F33">
              <w:br/>
            </w:r>
          </w:p>
        </w:tc>
      </w:tr>
      <w:tr w:rsidR="004F0988" w:rsidTr="00E365AD">
        <w:trPr>
          <w:trHeight w:hRule="exact" w:val="3686"/>
        </w:trPr>
        <w:tc>
          <w:tcPr>
            <w:tcW w:w="10423" w:type="dxa"/>
            <w:gridSpan w:val="2"/>
            <w:shd w:val="clear" w:color="auto" w:fill="auto"/>
          </w:tcPr>
          <w:p w:rsidR="004F0988" w:rsidRPr="000F2F33" w:rsidRDefault="004F0988" w:rsidP="00133525">
            <w:pPr>
              <w:pStyle w:val="ZT"/>
              <w:framePr w:wrap="auto" w:hAnchor="text" w:yAlign="inline"/>
            </w:pPr>
            <w:r w:rsidRPr="000F2F33">
              <w:t>3rd Generation Partnership Project;</w:t>
            </w:r>
          </w:p>
          <w:p w:rsidR="004F0988" w:rsidRPr="000F2F33" w:rsidRDefault="00E365AD" w:rsidP="00133525">
            <w:pPr>
              <w:pStyle w:val="ZT"/>
              <w:framePr w:wrap="auto" w:hAnchor="text" w:yAlign="inline"/>
            </w:pPr>
            <w:r w:rsidRPr="00E365AD">
              <w:rPr>
                <w:shd w:val="clear" w:color="auto" w:fill="FFFFFF"/>
              </w:rPr>
              <w:t>Technical Specification Group Services and System Aspects</w:t>
            </w:r>
            <w:bookmarkStart w:id="5" w:name="specTitle"/>
            <w:r w:rsidR="004F0988" w:rsidRPr="000F2F33">
              <w:t>;</w:t>
            </w:r>
          </w:p>
          <w:p w:rsidR="004F0988" w:rsidRPr="000F2F33" w:rsidRDefault="008E4728" w:rsidP="008E4728">
            <w:pPr>
              <w:pStyle w:val="ZT"/>
              <w:framePr w:wrap="auto" w:hAnchor="text" w:yAlign="inline"/>
            </w:pPr>
            <w:r w:rsidRPr="000F2F33">
              <w:t>Study on Enhancement of Network Slicing Phrase 2</w:t>
            </w:r>
            <w:bookmarkEnd w:id="5"/>
          </w:p>
          <w:p w:rsidR="004F0988" w:rsidRPr="000F2F33" w:rsidRDefault="004F0988" w:rsidP="008E4728">
            <w:pPr>
              <w:pStyle w:val="ZT"/>
              <w:framePr w:wrap="auto" w:hAnchor="text" w:yAlign="inline"/>
              <w:rPr>
                <w:i/>
                <w:sz w:val="28"/>
              </w:rPr>
            </w:pPr>
            <w:r w:rsidRPr="000F2F33">
              <w:t>(</w:t>
            </w:r>
            <w:r w:rsidRPr="000F2F33">
              <w:rPr>
                <w:rStyle w:val="ZGSM"/>
              </w:rPr>
              <w:t xml:space="preserve">Release </w:t>
            </w:r>
            <w:bookmarkStart w:id="6" w:name="specRelease"/>
            <w:r w:rsidRPr="000F2F33">
              <w:rPr>
                <w:rStyle w:val="ZGSM"/>
              </w:rPr>
              <w:t>17</w:t>
            </w:r>
            <w:bookmarkEnd w:id="6"/>
            <w:r w:rsidRPr="000F2F33">
              <w:t>)</w:t>
            </w:r>
          </w:p>
        </w:tc>
      </w:tr>
      <w:tr w:rsidR="00BF128E" w:rsidTr="00E365A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365AD">
        <w:trPr>
          <w:trHeight w:hRule="exact" w:val="1531"/>
        </w:trPr>
        <w:tc>
          <w:tcPr>
            <w:tcW w:w="4883" w:type="dxa"/>
            <w:shd w:val="clear" w:color="auto" w:fill="auto"/>
          </w:tcPr>
          <w:p w:rsidR="00D57972" w:rsidRDefault="000F2F33">
            <w:r>
              <w:rPr>
                <w:i/>
                <w:noProof/>
                <w:lang w:val="en-US"/>
              </w:rPr>
              <w:drawing>
                <wp:inline distT="0" distB="0" distL="0" distR="0" wp14:anchorId="38189874" wp14:editId="229D59FB">
                  <wp:extent cx="1215390" cy="838835"/>
                  <wp:effectExtent l="0" t="0" r="381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5390" cy="838835"/>
                          </a:xfrm>
                          <a:prstGeom prst="rect">
                            <a:avLst/>
                          </a:prstGeom>
                          <a:noFill/>
                          <a:ln>
                            <a:noFill/>
                          </a:ln>
                        </pic:spPr>
                      </pic:pic>
                    </a:graphicData>
                  </a:graphic>
                </wp:inline>
              </w:drawing>
            </w:r>
          </w:p>
        </w:tc>
        <w:tc>
          <w:tcPr>
            <w:tcW w:w="5540" w:type="dxa"/>
            <w:shd w:val="clear" w:color="auto" w:fill="auto"/>
          </w:tcPr>
          <w:p w:rsidR="00D57972" w:rsidRDefault="000F2F33" w:rsidP="00133525">
            <w:pPr>
              <w:jc w:val="right"/>
            </w:pPr>
            <w:r>
              <w:rPr>
                <w:noProof/>
                <w:lang w:val="en-US"/>
              </w:rPr>
              <w:drawing>
                <wp:inline distT="0" distB="0" distL="0" distR="0" wp14:anchorId="0991C2BC" wp14:editId="37E863E4">
                  <wp:extent cx="1624330" cy="946785"/>
                  <wp:effectExtent l="0" t="0" r="0" b="5715"/>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6785"/>
                          </a:xfrm>
                          <a:prstGeom prst="rect">
                            <a:avLst/>
                          </a:prstGeom>
                          <a:noFill/>
                          <a:ln>
                            <a:noFill/>
                          </a:ln>
                        </pic:spPr>
                      </pic:pic>
                    </a:graphicData>
                  </a:graphic>
                </wp:inline>
              </w:drawing>
            </w:r>
          </w:p>
        </w:tc>
      </w:tr>
      <w:tr w:rsidR="00C074DD" w:rsidTr="00E365A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365AD">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2019</w:t>
            </w:r>
            <w:bookmarkEnd w:id="11"/>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BA35B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A35BB">
        <w:t>Foreword</w:t>
      </w:r>
      <w:r w:rsidR="00BA35BB">
        <w:tab/>
      </w:r>
      <w:r w:rsidR="00BA35BB">
        <w:fldChar w:fldCharType="begin"/>
      </w:r>
      <w:r w:rsidR="00BA35BB">
        <w:instrText xml:space="preserve"> PAGEREF _Toc20440937 \h </w:instrText>
      </w:r>
      <w:r w:rsidR="00BA35BB">
        <w:fldChar w:fldCharType="separate"/>
      </w:r>
      <w:r w:rsidR="00BA35BB">
        <w:t>4</w:t>
      </w:r>
      <w:r w:rsidR="00BA35BB">
        <w:fldChar w:fldCharType="end"/>
      </w:r>
    </w:p>
    <w:p w:rsidR="00BA35BB" w:rsidRDefault="00BA35B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_Toc20440938 \h </w:instrText>
      </w:r>
      <w:r>
        <w:fldChar w:fldCharType="separate"/>
      </w:r>
      <w:r>
        <w:t>5</w:t>
      </w:r>
      <w:r>
        <w:fldChar w:fldCharType="end"/>
      </w:r>
    </w:p>
    <w:p w:rsidR="00BA35BB" w:rsidRDefault="00BA35B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_Toc20440939 \h </w:instrText>
      </w:r>
      <w:r>
        <w:fldChar w:fldCharType="separate"/>
      </w:r>
      <w:r>
        <w:t>5</w:t>
      </w:r>
      <w:r>
        <w:fldChar w:fldCharType="end"/>
      </w:r>
    </w:p>
    <w:p w:rsidR="00BA35BB" w:rsidRDefault="00BA35B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_Toc20440940 \h </w:instrText>
      </w:r>
      <w:r>
        <w:fldChar w:fldCharType="separate"/>
      </w:r>
      <w:r>
        <w:t>5</w:t>
      </w:r>
      <w:r>
        <w:fldChar w:fldCharType="end"/>
      </w:r>
    </w:p>
    <w:p w:rsidR="00BA35BB" w:rsidRDefault="00BA35B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_Toc20440941 \h </w:instrText>
      </w:r>
      <w:r>
        <w:fldChar w:fldCharType="separate"/>
      </w:r>
      <w:r>
        <w:t>5</w:t>
      </w:r>
      <w:r>
        <w:fldChar w:fldCharType="end"/>
      </w:r>
    </w:p>
    <w:p w:rsidR="00BA35BB" w:rsidRDefault="00BA35B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_Toc20440942 \h </w:instrText>
      </w:r>
      <w:r>
        <w:fldChar w:fldCharType="separate"/>
      </w:r>
      <w:r>
        <w:t>5</w:t>
      </w:r>
      <w:r>
        <w:fldChar w:fldCharType="end"/>
      </w:r>
    </w:p>
    <w:p w:rsidR="00BA35BB" w:rsidRDefault="00BA35B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_Toc20440943 \h </w:instrText>
      </w:r>
      <w:r>
        <w:fldChar w:fldCharType="separate"/>
      </w:r>
      <w:r>
        <w:t>6</w:t>
      </w:r>
      <w:r>
        <w:fldChar w:fldCharType="end"/>
      </w:r>
    </w:p>
    <w:p w:rsidR="00BA35BB" w:rsidRDefault="00BA35B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 xml:space="preserve">Architectural </w:t>
      </w:r>
      <w:r>
        <w:rPr>
          <w:lang w:eastAsia="zh-CN"/>
        </w:rPr>
        <w:t>Assumptions and Requirement</w:t>
      </w:r>
      <w:r>
        <w:t>s</w:t>
      </w:r>
      <w:r>
        <w:tab/>
      </w:r>
      <w:r>
        <w:fldChar w:fldCharType="begin"/>
      </w:r>
      <w:r>
        <w:instrText xml:space="preserve"> PAGEREF _Toc20440944 \h </w:instrText>
      </w:r>
      <w:r>
        <w:fldChar w:fldCharType="separate"/>
      </w:r>
      <w:r>
        <w:t>6</w:t>
      </w:r>
      <w:r>
        <w:fldChar w:fldCharType="end"/>
      </w:r>
    </w:p>
    <w:p w:rsidR="00BA35BB" w:rsidRDefault="00BA35BB">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_Toc20440945 \h </w:instrText>
      </w:r>
      <w:r>
        <w:fldChar w:fldCharType="separate"/>
      </w:r>
      <w:r>
        <w:t>6</w:t>
      </w:r>
      <w:r>
        <w:fldChar w:fldCharType="end"/>
      </w:r>
    </w:p>
    <w:p w:rsidR="00BA35BB" w:rsidRDefault="00BA35BB">
      <w:pPr>
        <w:pStyle w:val="TOC2"/>
        <w:rPr>
          <w:rFonts w:asciiTheme="minorHAnsi" w:eastAsiaTheme="minorEastAsia" w:hAnsiTheme="minorHAnsi" w:cstheme="minorBidi"/>
          <w:sz w:val="22"/>
          <w:szCs w:val="22"/>
          <w:lang w:val="en-US"/>
        </w:rPr>
      </w:pPr>
      <w:r>
        <w:rPr>
          <w:lang w:eastAsia="ko-KR"/>
        </w:rPr>
        <w:t>5.X</w:t>
      </w:r>
      <w:r>
        <w:rPr>
          <w:rFonts w:asciiTheme="minorHAnsi" w:eastAsiaTheme="minorEastAsia" w:hAnsiTheme="minorHAnsi" w:cstheme="minorBidi"/>
          <w:sz w:val="22"/>
          <w:szCs w:val="22"/>
          <w:lang w:val="en-US"/>
        </w:rPr>
        <w:tab/>
      </w:r>
      <w:r>
        <w:rPr>
          <w:lang w:eastAsia="ko-KR"/>
        </w:rPr>
        <w:t>&lt;GST Parameter&gt;</w:t>
      </w:r>
      <w:r>
        <w:tab/>
      </w:r>
      <w:r>
        <w:fldChar w:fldCharType="begin"/>
      </w:r>
      <w:r>
        <w:instrText xml:space="preserve"> PAGEREF _Toc20440946 \h </w:instrText>
      </w:r>
      <w:r>
        <w:fldChar w:fldCharType="separate"/>
      </w:r>
      <w:r>
        <w:t>6</w:t>
      </w:r>
      <w:r>
        <w:fldChar w:fldCharType="end"/>
      </w:r>
    </w:p>
    <w:p w:rsidR="00BA35BB" w:rsidRDefault="00BA35BB">
      <w:pPr>
        <w:pStyle w:val="TOC3"/>
        <w:rPr>
          <w:rFonts w:asciiTheme="minorHAnsi" w:eastAsiaTheme="minorEastAsia" w:hAnsiTheme="minorHAnsi" w:cstheme="minorBidi"/>
          <w:sz w:val="22"/>
          <w:szCs w:val="22"/>
          <w:lang w:val="en-US"/>
        </w:rPr>
      </w:pPr>
      <w:r>
        <w:rPr>
          <w:lang w:eastAsia="ko-KR"/>
        </w:rPr>
        <w:t>5.X.1</w:t>
      </w:r>
      <w:r>
        <w:rPr>
          <w:rFonts w:asciiTheme="minorHAnsi" w:eastAsiaTheme="minorEastAsia" w:hAnsiTheme="minorHAnsi" w:cstheme="minorBidi"/>
          <w:sz w:val="22"/>
          <w:szCs w:val="22"/>
          <w:lang w:val="en-US"/>
        </w:rPr>
        <w:tab/>
      </w:r>
      <w:r>
        <w:rPr>
          <w:lang w:eastAsia="ko-KR"/>
        </w:rPr>
        <w:t xml:space="preserve">Key Issue #X: </w:t>
      </w:r>
      <w:r>
        <w:t>&lt;</w:t>
      </w:r>
      <w:r>
        <w:rPr>
          <w:lang w:eastAsia="ko-KR"/>
        </w:rPr>
        <w:t>Key Issue</w:t>
      </w:r>
      <w:r>
        <w:t xml:space="preserve"> Title&gt;</w:t>
      </w:r>
      <w:r>
        <w:tab/>
      </w:r>
      <w:r>
        <w:fldChar w:fldCharType="begin"/>
      </w:r>
      <w:r>
        <w:instrText xml:space="preserve"> PAGEREF _Toc20440947 \h </w:instrText>
      </w:r>
      <w:r>
        <w:fldChar w:fldCharType="separate"/>
      </w:r>
      <w:r>
        <w:t>6</w:t>
      </w:r>
      <w:r>
        <w:fldChar w:fldCharType="end"/>
      </w:r>
    </w:p>
    <w:p w:rsidR="00BA35BB" w:rsidRDefault="00BA35BB">
      <w:pPr>
        <w:pStyle w:val="TOC4"/>
        <w:rPr>
          <w:rFonts w:asciiTheme="minorHAnsi" w:eastAsiaTheme="minorEastAsia" w:hAnsiTheme="minorHAnsi" w:cstheme="minorBidi"/>
          <w:sz w:val="22"/>
          <w:szCs w:val="22"/>
          <w:lang w:val="en-US"/>
        </w:rPr>
      </w:pPr>
      <w:r>
        <w:rPr>
          <w:lang w:eastAsia="ko-KR"/>
        </w:rPr>
        <w:t>5</w:t>
      </w:r>
      <w:r>
        <w:rPr>
          <w:lang w:eastAsia="zh-CN"/>
        </w:rPr>
        <w:t>.X</w:t>
      </w:r>
      <w:r>
        <w:rPr>
          <w:lang w:eastAsia="ko-KR"/>
        </w:rPr>
        <w:t>.1.1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_Toc20440948 \h </w:instrText>
      </w:r>
      <w:r>
        <w:fldChar w:fldCharType="separate"/>
      </w:r>
      <w:r>
        <w:t>6</w:t>
      </w:r>
      <w:r>
        <w:fldChar w:fldCharType="end"/>
      </w:r>
    </w:p>
    <w:p w:rsidR="00BA35BB" w:rsidRDefault="00BA35BB">
      <w:pPr>
        <w:pStyle w:val="TOC1"/>
        <w:rPr>
          <w:rFonts w:asciiTheme="minorHAnsi" w:eastAsiaTheme="minorEastAsia" w:hAnsiTheme="minorHAnsi" w:cstheme="minorBidi"/>
          <w:szCs w:val="22"/>
          <w:lang w:val="en-US"/>
        </w:rPr>
      </w:pPr>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_Toc20440949 \h </w:instrText>
      </w:r>
      <w:r>
        <w:fldChar w:fldCharType="separate"/>
      </w:r>
      <w:r>
        <w:t>6</w:t>
      </w:r>
      <w:r>
        <w:fldChar w:fldCharType="end"/>
      </w:r>
    </w:p>
    <w:p w:rsidR="00BA35BB" w:rsidRDefault="00BA35BB">
      <w:pPr>
        <w:pStyle w:val="TOC2"/>
        <w:rPr>
          <w:rFonts w:asciiTheme="minorHAnsi" w:eastAsiaTheme="minorEastAsia" w:hAnsiTheme="minorHAnsi" w:cstheme="minorBidi"/>
          <w:sz w:val="22"/>
          <w:szCs w:val="22"/>
          <w:lang w:val="en-US"/>
        </w:rPr>
      </w:pPr>
      <w:r>
        <w:rPr>
          <w:lang w:eastAsia="zh-CN"/>
        </w:rPr>
        <w:t>6. X</w:t>
      </w:r>
      <w:r>
        <w:rPr>
          <w:rFonts w:asciiTheme="minorHAnsi" w:eastAsiaTheme="minorEastAsia" w:hAnsiTheme="minorHAnsi" w:cstheme="minorBidi"/>
          <w:sz w:val="22"/>
          <w:szCs w:val="22"/>
          <w:lang w:val="en-US"/>
        </w:rPr>
        <w:tab/>
      </w:r>
      <w:r>
        <w:rPr>
          <w:lang w:eastAsia="ko-KR"/>
        </w:rPr>
        <w:t>&lt;GST Parameter &gt;</w:t>
      </w:r>
      <w:r>
        <w:tab/>
      </w:r>
      <w:r>
        <w:fldChar w:fldCharType="begin"/>
      </w:r>
      <w:r>
        <w:instrText xml:space="preserve"> PAGEREF _Toc20440950 \h </w:instrText>
      </w:r>
      <w:r>
        <w:fldChar w:fldCharType="separate"/>
      </w:r>
      <w:r>
        <w:t>6</w:t>
      </w:r>
      <w:r>
        <w:fldChar w:fldCharType="end"/>
      </w:r>
    </w:p>
    <w:p w:rsidR="00BA35BB" w:rsidRDefault="00BA35BB">
      <w:pPr>
        <w:pStyle w:val="TOC3"/>
        <w:rPr>
          <w:rFonts w:asciiTheme="minorHAnsi" w:eastAsiaTheme="minorEastAsia" w:hAnsiTheme="minorHAnsi" w:cstheme="minorBidi"/>
          <w:sz w:val="22"/>
          <w:szCs w:val="22"/>
          <w:lang w:val="en-US"/>
        </w:rPr>
      </w:pPr>
      <w:r>
        <w:rPr>
          <w:lang w:eastAsia="ko-KR"/>
        </w:rPr>
        <w:t>6.X.1</w:t>
      </w:r>
      <w:r>
        <w:rPr>
          <w:rFonts w:asciiTheme="minorHAnsi" w:eastAsiaTheme="minorEastAsia" w:hAnsiTheme="minorHAnsi" w:cstheme="minorBidi"/>
          <w:sz w:val="22"/>
          <w:szCs w:val="22"/>
          <w:lang w:val="en-US"/>
        </w:rPr>
        <w:tab/>
      </w:r>
      <w:r>
        <w:t>Solution</w:t>
      </w:r>
      <w:r>
        <w:rPr>
          <w:lang w:eastAsia="zh-CN"/>
        </w:rPr>
        <w:t xml:space="preserve"> #X</w:t>
      </w:r>
      <w:r>
        <w:t>: &lt;Solution Title&gt;</w:t>
      </w:r>
      <w:r>
        <w:tab/>
      </w:r>
      <w:r>
        <w:fldChar w:fldCharType="begin"/>
      </w:r>
      <w:r>
        <w:instrText xml:space="preserve"> PAGEREF _Toc20440951 \h </w:instrText>
      </w:r>
      <w:r>
        <w:fldChar w:fldCharType="separate"/>
      </w:r>
      <w:r>
        <w:t>6</w:t>
      </w:r>
      <w:r>
        <w:fldChar w:fldCharType="end"/>
      </w:r>
    </w:p>
    <w:p w:rsidR="00BA35BB" w:rsidRDefault="00BA35BB">
      <w:pPr>
        <w:pStyle w:val="TOC4"/>
        <w:rPr>
          <w:rFonts w:asciiTheme="minorHAnsi" w:eastAsiaTheme="minorEastAsia" w:hAnsiTheme="minorHAnsi" w:cstheme="minorBidi"/>
          <w:sz w:val="22"/>
          <w:szCs w:val="22"/>
          <w:lang w:val="en-US"/>
        </w:rPr>
      </w:pPr>
      <w:r>
        <w:t>6. X.1.1</w:t>
      </w:r>
      <w:r>
        <w:rPr>
          <w:rFonts w:asciiTheme="minorHAnsi" w:eastAsiaTheme="minorEastAsia" w:hAnsiTheme="minorHAnsi" w:cstheme="minorBidi"/>
          <w:sz w:val="22"/>
          <w:szCs w:val="22"/>
          <w:lang w:val="en-US"/>
        </w:rPr>
        <w:tab/>
      </w:r>
      <w:r>
        <w:t>Introduction</w:t>
      </w:r>
      <w:r>
        <w:tab/>
      </w:r>
      <w:r>
        <w:fldChar w:fldCharType="begin"/>
      </w:r>
      <w:r>
        <w:instrText xml:space="preserve"> PAGEREF _Toc20440952 \h </w:instrText>
      </w:r>
      <w:r>
        <w:fldChar w:fldCharType="separate"/>
      </w:r>
      <w:r>
        <w:t>6</w:t>
      </w:r>
      <w:r>
        <w:fldChar w:fldCharType="end"/>
      </w:r>
    </w:p>
    <w:p w:rsidR="00BA35BB" w:rsidRDefault="00BA35BB">
      <w:pPr>
        <w:pStyle w:val="TOC4"/>
        <w:rPr>
          <w:rFonts w:asciiTheme="minorHAnsi" w:eastAsiaTheme="minorEastAsia" w:hAnsiTheme="minorHAnsi" w:cstheme="minorBidi"/>
          <w:sz w:val="22"/>
          <w:szCs w:val="22"/>
          <w:lang w:val="en-US"/>
        </w:rPr>
      </w:pPr>
      <w:r>
        <w:t>6. X.1.2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_Toc20440953 \h </w:instrText>
      </w:r>
      <w:r>
        <w:fldChar w:fldCharType="separate"/>
      </w:r>
      <w:r>
        <w:t>6</w:t>
      </w:r>
      <w:r>
        <w:fldChar w:fldCharType="end"/>
      </w:r>
    </w:p>
    <w:p w:rsidR="00BA35BB" w:rsidRDefault="00BA35BB">
      <w:pPr>
        <w:pStyle w:val="TOC4"/>
        <w:rPr>
          <w:rFonts w:asciiTheme="minorHAnsi" w:eastAsiaTheme="minorEastAsia" w:hAnsiTheme="minorHAnsi" w:cstheme="minorBidi"/>
          <w:sz w:val="22"/>
          <w:szCs w:val="22"/>
          <w:lang w:val="en-US"/>
        </w:rPr>
      </w:pPr>
      <w:r>
        <w:t>6. X.1.3</w:t>
      </w:r>
      <w:r>
        <w:rPr>
          <w:rFonts w:asciiTheme="minorHAnsi" w:eastAsiaTheme="minorEastAsia" w:hAnsiTheme="minorHAnsi" w:cstheme="minorBidi"/>
          <w:sz w:val="22"/>
          <w:szCs w:val="22"/>
          <w:lang w:val="en-US"/>
        </w:rPr>
        <w:tab/>
      </w:r>
      <w:r>
        <w:t>Procedures</w:t>
      </w:r>
      <w:r>
        <w:tab/>
      </w:r>
      <w:r>
        <w:fldChar w:fldCharType="begin"/>
      </w:r>
      <w:r>
        <w:instrText xml:space="preserve"> PAGEREF _Toc20440954 \h </w:instrText>
      </w:r>
      <w:r>
        <w:fldChar w:fldCharType="separate"/>
      </w:r>
      <w:r>
        <w:t>6</w:t>
      </w:r>
      <w:r>
        <w:fldChar w:fldCharType="end"/>
      </w:r>
    </w:p>
    <w:p w:rsidR="00BA35BB" w:rsidRDefault="00BA35BB">
      <w:pPr>
        <w:pStyle w:val="TOC4"/>
        <w:rPr>
          <w:rFonts w:asciiTheme="minorHAnsi" w:eastAsiaTheme="minorEastAsia" w:hAnsiTheme="minorHAnsi" w:cstheme="minorBidi"/>
          <w:sz w:val="22"/>
          <w:szCs w:val="22"/>
          <w:lang w:val="en-US"/>
        </w:rPr>
      </w:pPr>
      <w:r>
        <w:t>6. X.1.4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_Toc20440955 \h </w:instrText>
      </w:r>
      <w:r>
        <w:fldChar w:fldCharType="separate"/>
      </w:r>
      <w:r>
        <w:t>6</w:t>
      </w:r>
      <w:r>
        <w:fldChar w:fldCharType="end"/>
      </w:r>
    </w:p>
    <w:p w:rsidR="00BA35BB" w:rsidRDefault="00BA35BB">
      <w:pPr>
        <w:pStyle w:val="TOC4"/>
        <w:rPr>
          <w:rFonts w:asciiTheme="minorHAnsi" w:eastAsiaTheme="minorEastAsia" w:hAnsiTheme="minorHAnsi" w:cstheme="minorBidi"/>
          <w:sz w:val="22"/>
          <w:szCs w:val="22"/>
          <w:lang w:val="en-US"/>
        </w:rPr>
      </w:pPr>
      <w:r>
        <w:t>6. X.1.5</w:t>
      </w:r>
      <w:r>
        <w:rPr>
          <w:rFonts w:asciiTheme="minorHAnsi" w:eastAsiaTheme="minorEastAsia" w:hAnsiTheme="minorHAnsi" w:cstheme="minorBidi"/>
          <w:sz w:val="22"/>
          <w:szCs w:val="22"/>
          <w:lang w:val="en-US"/>
        </w:rPr>
        <w:tab/>
      </w:r>
      <w:r>
        <w:t>Evaluation</w:t>
      </w:r>
      <w:r>
        <w:tab/>
      </w:r>
      <w:r>
        <w:fldChar w:fldCharType="begin"/>
      </w:r>
      <w:r>
        <w:instrText xml:space="preserve"> PAGEREF _Toc20440956 \h </w:instrText>
      </w:r>
      <w:r>
        <w:fldChar w:fldCharType="separate"/>
      </w:r>
      <w:r>
        <w:t>6</w:t>
      </w:r>
      <w:r>
        <w:fldChar w:fldCharType="end"/>
      </w:r>
    </w:p>
    <w:p w:rsidR="00BA35BB" w:rsidRDefault="00BA35BB">
      <w:pPr>
        <w:pStyle w:val="TOC1"/>
        <w:rPr>
          <w:rFonts w:asciiTheme="minorHAnsi" w:eastAsiaTheme="minorEastAsia" w:hAnsiTheme="minorHAnsi" w:cstheme="minorBidi"/>
          <w:szCs w:val="22"/>
          <w:lang w:val="en-US"/>
        </w:rPr>
      </w:pPr>
      <w:r>
        <w:rPr>
          <w:lang w:eastAsia="ko-KR"/>
        </w:rPr>
        <w:t>7</w:t>
      </w:r>
      <w:r>
        <w:rPr>
          <w:rFonts w:asciiTheme="minorHAnsi" w:eastAsiaTheme="minorEastAsia" w:hAnsiTheme="minorHAnsi" w:cstheme="minorBidi"/>
          <w:szCs w:val="22"/>
          <w:lang w:val="en-US"/>
        </w:rPr>
        <w:tab/>
      </w:r>
      <w:r>
        <w:rPr>
          <w:lang w:eastAsia="ko-KR"/>
        </w:rPr>
        <w:t>Evaluation</w:t>
      </w:r>
      <w:r>
        <w:tab/>
      </w:r>
      <w:r>
        <w:fldChar w:fldCharType="begin"/>
      </w:r>
      <w:r>
        <w:instrText xml:space="preserve"> PAGEREF _Toc20440957 \h </w:instrText>
      </w:r>
      <w:r>
        <w:fldChar w:fldCharType="separate"/>
      </w:r>
      <w:r>
        <w:t>7</w:t>
      </w:r>
      <w:r>
        <w:fldChar w:fldCharType="end"/>
      </w:r>
    </w:p>
    <w:p w:rsidR="00BA35BB" w:rsidRDefault="00BA35BB">
      <w:pPr>
        <w:pStyle w:val="TOC1"/>
        <w:rPr>
          <w:rFonts w:asciiTheme="minorHAnsi" w:eastAsiaTheme="minorEastAsia" w:hAnsiTheme="minorHAnsi" w:cstheme="minorBidi"/>
          <w:szCs w:val="22"/>
          <w:lang w:val="en-US"/>
        </w:rPr>
      </w:pPr>
      <w:r>
        <w:rPr>
          <w:lang w:eastAsia="ko-KR"/>
        </w:rPr>
        <w:t>8</w:t>
      </w:r>
      <w:r>
        <w:rPr>
          <w:rFonts w:asciiTheme="minorHAnsi" w:eastAsiaTheme="minorEastAsia" w:hAnsiTheme="minorHAnsi" w:cstheme="minorBidi"/>
          <w:szCs w:val="22"/>
          <w:lang w:val="en-US"/>
        </w:rPr>
        <w:tab/>
      </w:r>
      <w:r>
        <w:t>Conclusions</w:t>
      </w:r>
      <w:r>
        <w:tab/>
      </w:r>
      <w:r>
        <w:fldChar w:fldCharType="begin"/>
      </w:r>
      <w:r>
        <w:instrText xml:space="preserve"> PAGEREF _Toc20440958 \h </w:instrText>
      </w:r>
      <w:r>
        <w:fldChar w:fldCharType="separate"/>
      </w:r>
      <w:r>
        <w:t>7</w:t>
      </w:r>
      <w:r>
        <w:fldChar w:fldCharType="end"/>
      </w:r>
    </w:p>
    <w:p w:rsidR="00BA35BB" w:rsidRDefault="00BA35BB">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_Toc20440959 \h </w:instrText>
      </w:r>
      <w:r>
        <w:fldChar w:fldCharType="separate"/>
      </w:r>
      <w:r>
        <w:t>8</w:t>
      </w:r>
      <w:r>
        <w:fldChar w:fldCharType="end"/>
      </w:r>
    </w:p>
    <w:p w:rsidR="00BA35BB" w:rsidRDefault="00BA35BB">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_Toc20440960 \h </w:instrText>
      </w:r>
      <w:r>
        <w:fldChar w:fldCharType="separate"/>
      </w:r>
      <w:r>
        <w:t>8</w:t>
      </w:r>
      <w:r>
        <w:fldChar w:fldCharType="end"/>
      </w:r>
    </w:p>
    <w:p w:rsidR="00BA35BB" w:rsidRDefault="00BA35BB">
      <w:pPr>
        <w:pStyle w:val="TOC1"/>
        <w:rPr>
          <w:rFonts w:asciiTheme="minorHAnsi" w:eastAsiaTheme="minorEastAsia" w:hAnsiTheme="minorHAnsi" w:cstheme="minorBidi"/>
          <w:szCs w:val="22"/>
          <w:lang w:val="en-US"/>
        </w:rPr>
      </w:pPr>
      <w:r>
        <w:t>Annex &lt;A&gt; (normative): &lt;Normative annex for a Technical Specification&gt;</w:t>
      </w:r>
      <w:r>
        <w:tab/>
      </w:r>
      <w:r>
        <w:fldChar w:fldCharType="begin"/>
      </w:r>
      <w:r>
        <w:instrText xml:space="preserve"> PAGEREF _Toc20440961 \h </w:instrText>
      </w:r>
      <w:r>
        <w:fldChar w:fldCharType="separate"/>
      </w:r>
      <w:r>
        <w:t>9</w:t>
      </w:r>
      <w:r>
        <w:fldChar w:fldCharType="end"/>
      </w:r>
    </w:p>
    <w:p w:rsidR="00BA35BB" w:rsidRDefault="00BA35BB">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_Toc20440962 \h </w:instrText>
      </w:r>
      <w:r>
        <w:fldChar w:fldCharType="separate"/>
      </w:r>
      <w:r>
        <w:t>10</w:t>
      </w:r>
      <w:r>
        <w:fldChar w:fldCharType="end"/>
      </w:r>
    </w:p>
    <w:p w:rsidR="00BA35BB" w:rsidRDefault="00BA35BB">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_Toc20440963 \h </w:instrText>
      </w:r>
      <w:r>
        <w:fldChar w:fldCharType="separate"/>
      </w:r>
      <w:r>
        <w:t>10</w:t>
      </w:r>
      <w:r>
        <w:fldChar w:fldCharType="end"/>
      </w:r>
    </w:p>
    <w:p w:rsidR="00BA35BB" w:rsidRDefault="00BA35BB">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_Toc20440964 \h </w:instrText>
      </w:r>
      <w:r>
        <w:fldChar w:fldCharType="separate"/>
      </w:r>
      <w:r>
        <w:t>11</w:t>
      </w:r>
      <w:r>
        <w:fldChar w:fldCharType="end"/>
      </w:r>
    </w:p>
    <w:p w:rsidR="00BA35BB" w:rsidRDefault="00BA35BB">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_Toc20440965 \h </w:instrText>
      </w:r>
      <w:r>
        <w:fldChar w:fldCharType="separate"/>
      </w:r>
      <w:r>
        <w:t>12</w:t>
      </w:r>
      <w:r>
        <w:fldChar w:fldCharType="end"/>
      </w:r>
    </w:p>
    <w:p w:rsidR="00BA35BB" w:rsidRDefault="00BA35BB">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_Toc20440966 \h </w:instrText>
      </w:r>
      <w:r>
        <w:fldChar w:fldCharType="separate"/>
      </w:r>
      <w:r>
        <w:t>13</w:t>
      </w:r>
      <w:r>
        <w:fldChar w:fldCharType="end"/>
      </w:r>
    </w:p>
    <w:p w:rsidR="00BA35BB" w:rsidRDefault="00BA35B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_Toc20440967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0F2F33">
      <w:pPr>
        <w:pStyle w:val="Guidance"/>
      </w:pPr>
      <w:r w:rsidRPr="004D3578">
        <w:br w:type="page"/>
      </w:r>
    </w:p>
    <w:p w:rsidR="00080512" w:rsidRDefault="00080512">
      <w:pPr>
        <w:pStyle w:val="Heading1"/>
      </w:pPr>
      <w:bookmarkStart w:id="14" w:name="foreword"/>
      <w:bookmarkStart w:id="15" w:name="_Toc20440937"/>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0F2F33">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Heading1"/>
      </w:pPr>
      <w:bookmarkStart w:id="17" w:name="introduction"/>
      <w:bookmarkStart w:id="18" w:name="scope"/>
      <w:bookmarkStart w:id="19" w:name="_Toc20440938"/>
      <w:bookmarkEnd w:id="17"/>
      <w:bookmarkEnd w:id="18"/>
      <w:r w:rsidRPr="004D3578">
        <w:t>1</w:t>
      </w:r>
      <w:r w:rsidRPr="004D3578">
        <w:tab/>
        <w:t>Scope</w:t>
      </w:r>
      <w:bookmarkEnd w:id="19"/>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0" w:name="references"/>
      <w:bookmarkStart w:id="21" w:name="_Toc20440939"/>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2" w:name="definitions"/>
      <w:bookmarkStart w:id="23" w:name="_Toc20440940"/>
      <w:bookmarkEnd w:id="22"/>
      <w:r w:rsidRPr="004D3578">
        <w:t>3</w:t>
      </w:r>
      <w:r w:rsidRPr="004D3578">
        <w:tab/>
        <w:t>Definitions</w:t>
      </w:r>
      <w:r w:rsidR="00602AEA">
        <w:t xml:space="preserve"> of terms, symbols and abbreviations</w:t>
      </w:r>
      <w:bookmarkEnd w:id="23"/>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Heading2"/>
      </w:pPr>
      <w:bookmarkStart w:id="24" w:name="_Toc20440941"/>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5" w:name="_Toc20440942"/>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6" w:name="_Toc20440943"/>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27" w:name="clause4"/>
      <w:bookmarkStart w:id="28" w:name="_Toc20440944"/>
      <w:bookmarkEnd w:id="27"/>
      <w:r w:rsidRPr="004D3578">
        <w:t>4</w:t>
      </w:r>
      <w:r w:rsidRPr="004D3578">
        <w:tab/>
      </w:r>
      <w:r w:rsidR="000F2F33">
        <w:t xml:space="preserve">Architectural </w:t>
      </w:r>
      <w:r w:rsidR="000F2F33">
        <w:rPr>
          <w:rFonts w:hint="eastAsia"/>
          <w:lang w:eastAsia="zh-CN"/>
        </w:rPr>
        <w:t>Assumptions</w:t>
      </w:r>
      <w:r w:rsidR="000F2F33" w:rsidRPr="00022353">
        <w:rPr>
          <w:rFonts w:hint="eastAsia"/>
          <w:lang w:eastAsia="zh-CN"/>
        </w:rPr>
        <w:t xml:space="preserve"> </w:t>
      </w:r>
      <w:r w:rsidR="000F2F33">
        <w:rPr>
          <w:rFonts w:hint="eastAsia"/>
          <w:lang w:eastAsia="zh-CN"/>
        </w:rPr>
        <w:t>and Requirement</w:t>
      </w:r>
      <w:r w:rsidR="000F2F33">
        <w:t>s</w:t>
      </w:r>
      <w:bookmarkEnd w:id="28"/>
    </w:p>
    <w:p w:rsidR="000F2F33" w:rsidRDefault="000F2F33" w:rsidP="000F2F33">
      <w:pPr>
        <w:pStyle w:val="EditorsNote"/>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rsidR="008832FA" w:rsidRPr="00C46CB9" w:rsidRDefault="008832FA" w:rsidP="000F2F33">
      <w:pPr>
        <w:pStyle w:val="EditorsNote"/>
      </w:pPr>
    </w:p>
    <w:p w:rsidR="008832FA" w:rsidRPr="00B2676B" w:rsidRDefault="008832FA" w:rsidP="008832FA">
      <w:pPr>
        <w:pStyle w:val="Heading1"/>
        <w:rPr>
          <w:lang w:eastAsia="zh-CN"/>
        </w:rPr>
      </w:pPr>
      <w:bookmarkStart w:id="29" w:name="_Toc20227979"/>
      <w:bookmarkStart w:id="30" w:name="_Toc20440945"/>
      <w:r>
        <w:rPr>
          <w:rFonts w:hint="eastAsia"/>
          <w:lang w:eastAsia="zh-CN"/>
        </w:rPr>
        <w:t>5</w:t>
      </w:r>
      <w:r>
        <w:rPr>
          <w:rFonts w:hint="eastAsia"/>
          <w:lang w:eastAsia="zh-CN"/>
        </w:rPr>
        <w:tab/>
        <w:t>Key Issue</w:t>
      </w:r>
      <w:r>
        <w:rPr>
          <w:lang w:eastAsia="zh-CN"/>
        </w:rPr>
        <w:t>s</w:t>
      </w:r>
      <w:bookmarkEnd w:id="29"/>
      <w:bookmarkEnd w:id="30"/>
    </w:p>
    <w:p w:rsidR="008832FA" w:rsidRPr="00F94D0B" w:rsidRDefault="008832FA" w:rsidP="008832FA">
      <w:pPr>
        <w:pStyle w:val="EditorsNote"/>
        <w:rPr>
          <w:lang w:val="en-US" w:eastAsia="ko-KR"/>
        </w:rPr>
      </w:pPr>
      <w:r>
        <w:t>Editor</w:t>
      </w:r>
      <w:r w:rsidRPr="0066733F">
        <w:t>'</w:t>
      </w:r>
      <w:r>
        <w:t xml:space="preserve">s Note: </w:t>
      </w:r>
      <w:r>
        <w:rPr>
          <w:lang w:val="en-US"/>
        </w:rPr>
        <w:t xml:space="preserve">This clause will describe </w:t>
      </w:r>
      <w:r>
        <w:rPr>
          <w:rFonts w:hint="eastAsia"/>
          <w:lang w:val="en-US" w:eastAsia="zh-CN"/>
        </w:rPr>
        <w:t xml:space="preserve">the key </w:t>
      </w:r>
      <w:r>
        <w:rPr>
          <w:lang w:val="en-US" w:eastAsia="zh-CN"/>
        </w:rPr>
        <w:t>i</w:t>
      </w:r>
      <w:r>
        <w:rPr>
          <w:rFonts w:hint="eastAsia"/>
          <w:lang w:val="en-US" w:eastAsia="zh-CN"/>
        </w:rPr>
        <w:t>ssue</w:t>
      </w:r>
      <w:r>
        <w:rPr>
          <w:lang w:val="en-US"/>
        </w:rPr>
        <w:t xml:space="preserve">s </w:t>
      </w:r>
      <w:r w:rsidRPr="00AC7FF5">
        <w:rPr>
          <w:lang w:eastAsia="zh-CN"/>
        </w:rPr>
        <w:t xml:space="preserve">for </w:t>
      </w:r>
      <w:r>
        <w:t>the e</w:t>
      </w:r>
      <w:r w:rsidRPr="00CB28E4">
        <w:t>nhancement of Network Slicing</w:t>
      </w:r>
      <w:r>
        <w:rPr>
          <w:lang w:val="en-US"/>
        </w:rPr>
        <w:t>.</w:t>
      </w:r>
      <w:r>
        <w:rPr>
          <w:rFonts w:hint="eastAsia"/>
          <w:lang w:val="en-US" w:eastAsia="zh-CN"/>
        </w:rPr>
        <w:t xml:space="preserve"> </w:t>
      </w:r>
    </w:p>
    <w:p w:rsidR="008832FA" w:rsidRDefault="008832FA" w:rsidP="008832FA">
      <w:pPr>
        <w:pStyle w:val="Heading2"/>
        <w:rPr>
          <w:lang w:eastAsia="ko-KR"/>
        </w:rPr>
      </w:pPr>
      <w:bookmarkStart w:id="31" w:name="_Toc20227980"/>
      <w:bookmarkStart w:id="32" w:name="_Toc435670433"/>
      <w:bookmarkStart w:id="33" w:name="_Toc436124703"/>
      <w:bookmarkStart w:id="34" w:name="_Toc20440946"/>
      <w:proofErr w:type="gramStart"/>
      <w:r>
        <w:rPr>
          <w:rFonts w:hint="eastAsia"/>
          <w:lang w:eastAsia="ko-KR"/>
        </w:rPr>
        <w:t>5.</w:t>
      </w:r>
      <w:r>
        <w:rPr>
          <w:lang w:eastAsia="ko-KR"/>
        </w:rPr>
        <w:t>X</w:t>
      </w:r>
      <w:proofErr w:type="gramEnd"/>
      <w:r>
        <w:rPr>
          <w:rFonts w:hint="eastAsia"/>
          <w:lang w:eastAsia="ko-KR"/>
        </w:rPr>
        <w:tab/>
      </w:r>
      <w:r>
        <w:rPr>
          <w:lang w:eastAsia="ko-KR"/>
        </w:rPr>
        <w:t>&lt;GST Parameter&gt;</w:t>
      </w:r>
      <w:bookmarkStart w:id="35" w:name="_GoBack"/>
      <w:bookmarkEnd w:id="31"/>
      <w:bookmarkEnd w:id="34"/>
      <w:bookmarkEnd w:id="35"/>
    </w:p>
    <w:p w:rsidR="008832FA" w:rsidRDefault="008832FA" w:rsidP="008832FA">
      <w:pPr>
        <w:pStyle w:val="Heading3"/>
        <w:rPr>
          <w:lang w:eastAsia="ko-KR"/>
        </w:rPr>
      </w:pPr>
      <w:bookmarkStart w:id="36" w:name="_Toc20227981"/>
      <w:bookmarkStart w:id="37" w:name="_Toc20440947"/>
      <w:proofErr w:type="gramStart"/>
      <w:r>
        <w:rPr>
          <w:lang w:eastAsia="ko-KR"/>
        </w:rPr>
        <w:t>5.X.1</w:t>
      </w:r>
      <w:proofErr w:type="gramEnd"/>
      <w:r>
        <w:rPr>
          <w:lang w:eastAsia="ko-KR"/>
        </w:rPr>
        <w:tab/>
      </w:r>
      <w:r>
        <w:rPr>
          <w:rFonts w:hint="eastAsia"/>
          <w:lang w:eastAsia="ko-KR"/>
        </w:rPr>
        <w:t>Key Issue #</w:t>
      </w:r>
      <w:r>
        <w:rPr>
          <w:lang w:eastAsia="ko-KR"/>
        </w:rPr>
        <w:t>X</w:t>
      </w:r>
      <w:r>
        <w:rPr>
          <w:rFonts w:hint="eastAsia"/>
          <w:lang w:eastAsia="ko-KR"/>
        </w:rPr>
        <w:t xml:space="preserve">: </w:t>
      </w:r>
      <w:bookmarkEnd w:id="32"/>
      <w:bookmarkEnd w:id="33"/>
      <w:r>
        <w:t>&lt;</w:t>
      </w:r>
      <w:r w:rsidRPr="00F94D0B">
        <w:rPr>
          <w:rFonts w:hint="eastAsia"/>
          <w:lang w:eastAsia="ko-KR"/>
        </w:rPr>
        <w:t>Key Issue</w:t>
      </w:r>
      <w:r>
        <w:t xml:space="preserve"> Title&gt;</w:t>
      </w:r>
      <w:bookmarkEnd w:id="36"/>
      <w:bookmarkEnd w:id="37"/>
    </w:p>
    <w:p w:rsidR="008832FA" w:rsidRPr="00F94D0B" w:rsidRDefault="008832FA" w:rsidP="008832FA">
      <w:pPr>
        <w:pStyle w:val="Heading4"/>
        <w:rPr>
          <w:lang w:eastAsia="ko-KR"/>
        </w:rPr>
      </w:pPr>
      <w:bookmarkStart w:id="38" w:name="_Toc435670434"/>
      <w:bookmarkStart w:id="39" w:name="_Toc436124704"/>
      <w:bookmarkStart w:id="40" w:name="_Toc20227982"/>
      <w:bookmarkStart w:id="41" w:name="_Toc20440948"/>
      <w:proofErr w:type="gramStart"/>
      <w:r>
        <w:rPr>
          <w:rFonts w:hint="eastAsia"/>
          <w:lang w:eastAsia="ko-KR"/>
        </w:rPr>
        <w:t>5</w:t>
      </w:r>
      <w:r>
        <w:rPr>
          <w:rFonts w:hint="eastAsia"/>
          <w:lang w:eastAsia="zh-CN"/>
        </w:rPr>
        <w:t>.</w:t>
      </w:r>
      <w:r>
        <w:rPr>
          <w:lang w:eastAsia="zh-CN"/>
        </w:rPr>
        <w:t>X</w:t>
      </w:r>
      <w:r w:rsidRPr="00EB2679">
        <w:rPr>
          <w:rFonts w:hint="eastAsia"/>
          <w:lang w:eastAsia="ko-KR"/>
        </w:rPr>
        <w:t>.1</w:t>
      </w:r>
      <w:r>
        <w:rPr>
          <w:lang w:eastAsia="ko-KR"/>
        </w:rPr>
        <w:t>.1</w:t>
      </w:r>
      <w:proofErr w:type="gramEnd"/>
      <w:r w:rsidRPr="00F94D0B">
        <w:rPr>
          <w:rFonts w:hint="eastAsia"/>
          <w:lang w:eastAsia="ko-KR"/>
        </w:rPr>
        <w:tab/>
      </w:r>
      <w:r w:rsidRPr="00EB2679">
        <w:rPr>
          <w:rFonts w:hint="eastAsia"/>
          <w:lang w:eastAsia="ko-KR"/>
        </w:rPr>
        <w:t>General description</w:t>
      </w:r>
      <w:bookmarkEnd w:id="38"/>
      <w:bookmarkEnd w:id="39"/>
      <w:bookmarkEnd w:id="40"/>
      <w:bookmarkEnd w:id="41"/>
    </w:p>
    <w:p w:rsidR="008832FA" w:rsidRDefault="008832FA" w:rsidP="008832FA"/>
    <w:p w:rsidR="008832FA" w:rsidRPr="00166C2D" w:rsidRDefault="008832FA" w:rsidP="008832FA">
      <w:pPr>
        <w:pStyle w:val="Heading1"/>
        <w:rPr>
          <w:lang w:eastAsia="ko-KR"/>
        </w:rPr>
      </w:pPr>
      <w:bookmarkStart w:id="42" w:name="_Toc435670435"/>
      <w:bookmarkStart w:id="43" w:name="_Toc436124713"/>
      <w:bookmarkStart w:id="44" w:name="_Toc20227983"/>
      <w:bookmarkStart w:id="45" w:name="_Toc20440949"/>
      <w:r w:rsidRPr="00B2676B">
        <w:rPr>
          <w:rFonts w:hint="eastAsia"/>
          <w:lang w:eastAsia="zh-CN"/>
        </w:rPr>
        <w:t>6</w:t>
      </w:r>
      <w:r>
        <w:rPr>
          <w:rFonts w:hint="eastAsia"/>
          <w:lang w:eastAsia="zh-CN"/>
        </w:rPr>
        <w:tab/>
        <w:t>Solutions</w:t>
      </w:r>
      <w:bookmarkEnd w:id="42"/>
      <w:bookmarkEnd w:id="43"/>
      <w:bookmarkEnd w:id="44"/>
      <w:bookmarkEnd w:id="45"/>
    </w:p>
    <w:p w:rsidR="008832FA" w:rsidRDefault="008832FA" w:rsidP="008832FA">
      <w:pPr>
        <w:pStyle w:val="Heading2"/>
        <w:rPr>
          <w:lang w:eastAsia="ko-KR"/>
        </w:rPr>
      </w:pPr>
      <w:bookmarkStart w:id="46" w:name="_Toc20227984"/>
      <w:bookmarkStart w:id="47" w:name="_Toc509873779"/>
      <w:bookmarkStart w:id="48" w:name="_Toc20440950"/>
      <w:r>
        <w:rPr>
          <w:lang w:eastAsia="zh-CN"/>
        </w:rPr>
        <w:t>6</w:t>
      </w:r>
      <w:r>
        <w:rPr>
          <w:rFonts w:hint="eastAsia"/>
          <w:lang w:eastAsia="zh-CN"/>
        </w:rPr>
        <w:t>.</w:t>
      </w:r>
      <w:r w:rsidDel="00B96B87">
        <w:rPr>
          <w:lang w:eastAsia="zh-CN"/>
        </w:rPr>
        <w:t xml:space="preserve"> </w:t>
      </w:r>
      <w:r>
        <w:rPr>
          <w:rFonts w:hint="eastAsia"/>
          <w:lang w:eastAsia="zh-CN"/>
        </w:rPr>
        <w:t>X</w:t>
      </w:r>
      <w:r w:rsidRPr="00F94D0B">
        <w:rPr>
          <w:rFonts w:hint="eastAsia"/>
          <w:lang w:eastAsia="ko-KR"/>
        </w:rPr>
        <w:tab/>
      </w:r>
      <w:r>
        <w:rPr>
          <w:lang w:eastAsia="ko-KR"/>
        </w:rPr>
        <w:t>&lt;GST Parameter</w:t>
      </w:r>
      <w:r w:rsidR="0087209C">
        <w:rPr>
          <w:lang w:eastAsia="ko-KR"/>
        </w:rPr>
        <w:t xml:space="preserve"> </w:t>
      </w:r>
      <w:r>
        <w:rPr>
          <w:lang w:eastAsia="ko-KR"/>
        </w:rPr>
        <w:t>&gt;</w:t>
      </w:r>
      <w:bookmarkEnd w:id="46"/>
      <w:bookmarkEnd w:id="48"/>
    </w:p>
    <w:p w:rsidR="008832FA" w:rsidRDefault="008832FA" w:rsidP="008832FA">
      <w:pPr>
        <w:pStyle w:val="Heading3"/>
      </w:pPr>
      <w:bookmarkStart w:id="49" w:name="_Toc20227985"/>
      <w:bookmarkStart w:id="50" w:name="_Toc20440951"/>
      <w:proofErr w:type="gramStart"/>
      <w:r>
        <w:rPr>
          <w:lang w:eastAsia="ko-KR"/>
        </w:rPr>
        <w:t>6.</w:t>
      </w:r>
      <w:r w:rsidR="00AA6757">
        <w:rPr>
          <w:lang w:eastAsia="ko-KR"/>
        </w:rPr>
        <w:t>X</w:t>
      </w:r>
      <w:r>
        <w:rPr>
          <w:lang w:eastAsia="ko-KR"/>
        </w:rPr>
        <w:t>.1</w:t>
      </w:r>
      <w:proofErr w:type="gramEnd"/>
      <w:r>
        <w:rPr>
          <w:lang w:eastAsia="ko-KR"/>
        </w:rPr>
        <w:tab/>
      </w:r>
      <w:r>
        <w:t>Solution</w:t>
      </w:r>
      <w:r>
        <w:rPr>
          <w:rFonts w:hint="eastAsia"/>
          <w:lang w:eastAsia="zh-CN"/>
        </w:rPr>
        <w:t xml:space="preserve"> #</w:t>
      </w:r>
      <w:r>
        <w:rPr>
          <w:lang w:eastAsia="zh-CN"/>
        </w:rPr>
        <w:t>X</w:t>
      </w:r>
      <w:r w:rsidRPr="0066733F">
        <w:t xml:space="preserve">: </w:t>
      </w:r>
      <w:r>
        <w:t>&lt;Solution Title&gt;</w:t>
      </w:r>
      <w:bookmarkEnd w:id="47"/>
      <w:bookmarkEnd w:id="49"/>
      <w:bookmarkEnd w:id="50"/>
    </w:p>
    <w:p w:rsidR="008832FA" w:rsidRDefault="008832FA" w:rsidP="008832FA">
      <w:pPr>
        <w:pStyle w:val="Heading4"/>
      </w:pPr>
      <w:bookmarkStart w:id="51" w:name="_Toc509873780"/>
      <w:bookmarkStart w:id="52" w:name="_Toc20227986"/>
      <w:bookmarkStart w:id="53" w:name="_Toc20440952"/>
      <w:r>
        <w:t>6</w:t>
      </w:r>
      <w:r w:rsidRPr="0066733F">
        <w:t>.</w:t>
      </w:r>
      <w:r w:rsidDel="00B96B87">
        <w:t xml:space="preserve"> </w:t>
      </w:r>
      <w:r>
        <w:rPr>
          <w:rFonts w:hint="eastAsia"/>
        </w:rPr>
        <w:t>X</w:t>
      </w:r>
      <w:r w:rsidRPr="0066733F">
        <w:t>.</w:t>
      </w:r>
      <w:r>
        <w:rPr>
          <w:rFonts w:hint="eastAsia"/>
        </w:rPr>
        <w:t>1</w:t>
      </w:r>
      <w:r>
        <w:t>.1</w:t>
      </w:r>
      <w:r w:rsidRPr="00F94D0B">
        <w:rPr>
          <w:rFonts w:hint="eastAsia"/>
        </w:rPr>
        <w:tab/>
      </w:r>
      <w:r>
        <w:t>Introduction</w:t>
      </w:r>
      <w:bookmarkEnd w:id="51"/>
      <w:bookmarkEnd w:id="52"/>
      <w:bookmarkEnd w:id="53"/>
    </w:p>
    <w:p w:rsidR="008832FA" w:rsidRDefault="008832FA" w:rsidP="008832FA">
      <w:pPr>
        <w:pStyle w:val="EditorsNote"/>
        <w:rPr>
          <w:lang w:val="en-US"/>
        </w:rPr>
      </w:pPr>
      <w:r>
        <w:t>Editor's Note:</w:t>
      </w:r>
      <w:r>
        <w:tab/>
      </w:r>
      <w:r>
        <w:rPr>
          <w:lang w:val="en-US"/>
        </w:rPr>
        <w:t>This clause lists the key issue(s) addressed by this solution.</w:t>
      </w:r>
    </w:p>
    <w:p w:rsidR="008832FA" w:rsidRDefault="008832FA" w:rsidP="008832FA">
      <w:pPr>
        <w:pStyle w:val="Heading4"/>
      </w:pPr>
      <w:bookmarkStart w:id="54" w:name="_Toc509873781"/>
      <w:bookmarkStart w:id="55" w:name="_Toc20227987"/>
      <w:bookmarkStart w:id="56" w:name="_Toc20440953"/>
      <w:r>
        <w:t>6</w:t>
      </w:r>
      <w:r w:rsidRPr="0066733F">
        <w:t>.</w:t>
      </w:r>
      <w:r w:rsidDel="00B96B87">
        <w:t xml:space="preserve"> </w:t>
      </w:r>
      <w:r>
        <w:rPr>
          <w:rFonts w:hint="eastAsia"/>
        </w:rPr>
        <w:t>X</w:t>
      </w:r>
      <w:r w:rsidRPr="0066733F">
        <w:t>.</w:t>
      </w:r>
      <w:r>
        <w:t>1.2</w:t>
      </w:r>
      <w:r w:rsidRPr="00F94D0B">
        <w:rPr>
          <w:rFonts w:hint="eastAsia"/>
        </w:rPr>
        <w:tab/>
      </w:r>
      <w:r>
        <w:t xml:space="preserve">High-level </w:t>
      </w:r>
      <w:r>
        <w:rPr>
          <w:rFonts w:hint="eastAsia"/>
        </w:rPr>
        <w:t>Description</w:t>
      </w:r>
      <w:bookmarkEnd w:id="54"/>
      <w:bookmarkEnd w:id="55"/>
      <w:bookmarkEnd w:id="56"/>
    </w:p>
    <w:p w:rsidR="008832FA" w:rsidRDefault="008832FA" w:rsidP="008832FA">
      <w:pPr>
        <w:pStyle w:val="EditorsNote"/>
      </w:pPr>
      <w:r>
        <w:t>Editor's Note:</w:t>
      </w:r>
      <w:r>
        <w:tab/>
      </w:r>
      <w:r>
        <w:rPr>
          <w:lang w:val="en-US"/>
        </w:rPr>
        <w:t xml:space="preserve">This clause outlines solution principles, assumptions and high-level architectures, </w:t>
      </w:r>
      <w:proofErr w:type="spellStart"/>
      <w:r>
        <w:rPr>
          <w:lang w:val="en-US"/>
        </w:rPr>
        <w:t>etc</w:t>
      </w:r>
      <w:proofErr w:type="spellEnd"/>
      <w:r>
        <w:t>.</w:t>
      </w:r>
    </w:p>
    <w:p w:rsidR="008832FA" w:rsidRDefault="008832FA" w:rsidP="008832FA">
      <w:pPr>
        <w:pStyle w:val="Heading4"/>
      </w:pPr>
      <w:bookmarkStart w:id="57" w:name="_Toc509873782"/>
      <w:bookmarkStart w:id="58" w:name="_Toc20227988"/>
      <w:bookmarkStart w:id="59" w:name="_Toc20440954"/>
      <w:r>
        <w:t>6.</w:t>
      </w:r>
      <w:r w:rsidDel="00B96B87">
        <w:t xml:space="preserve"> </w:t>
      </w:r>
      <w:r>
        <w:t>X.1.3</w:t>
      </w:r>
      <w:r>
        <w:tab/>
        <w:t>Procedures</w:t>
      </w:r>
      <w:bookmarkEnd w:id="57"/>
      <w:bookmarkEnd w:id="58"/>
      <w:bookmarkEnd w:id="59"/>
    </w:p>
    <w:p w:rsidR="008832FA" w:rsidRPr="00166C2D" w:rsidRDefault="008832FA" w:rsidP="008832FA">
      <w:pPr>
        <w:pStyle w:val="EditorsNote"/>
        <w:rPr>
          <w:lang w:eastAsia="ko-KR"/>
        </w:rPr>
      </w:pPr>
      <w:r w:rsidRPr="00CF6B4A">
        <w:t>Editor</w:t>
      </w:r>
      <w:r>
        <w:t>'</w:t>
      </w:r>
      <w:r w:rsidRPr="00CF6B4A">
        <w:t xml:space="preserve">s Note: </w:t>
      </w:r>
      <w:r>
        <w:rPr>
          <w:lang w:val="en-US"/>
        </w:rPr>
        <w:t xml:space="preserve">This clause describes services and related </w:t>
      </w:r>
      <w:r>
        <w:rPr>
          <w:rFonts w:hint="eastAsia"/>
          <w:lang w:eastAsia="ko-KR"/>
        </w:rPr>
        <w:t xml:space="preserve">high-level </w:t>
      </w:r>
      <w:r>
        <w:t>procedures for the solution.</w:t>
      </w:r>
    </w:p>
    <w:p w:rsidR="008832FA" w:rsidRDefault="008832FA" w:rsidP="008832FA">
      <w:pPr>
        <w:pStyle w:val="Heading4"/>
      </w:pPr>
      <w:bookmarkStart w:id="60" w:name="_Toc509873783"/>
      <w:bookmarkStart w:id="61" w:name="_Toc20227989"/>
      <w:bookmarkStart w:id="62" w:name="_Toc20440955"/>
      <w:r>
        <w:t>6</w:t>
      </w:r>
      <w:r w:rsidRPr="00B97AC8">
        <w:t>.</w:t>
      </w:r>
      <w:r w:rsidDel="00B96B87">
        <w:t xml:space="preserve"> </w:t>
      </w:r>
      <w:r w:rsidRPr="00B97AC8">
        <w:t>X.</w:t>
      </w:r>
      <w:r>
        <w:t>1.4</w:t>
      </w:r>
      <w:r w:rsidRPr="00B97AC8">
        <w:tab/>
        <w:t>Impact</w:t>
      </w:r>
      <w:r>
        <w:t>s</w:t>
      </w:r>
      <w:r w:rsidRPr="00B97AC8">
        <w:t xml:space="preserve"> on existing </w:t>
      </w:r>
      <w:r>
        <w:t>services</w:t>
      </w:r>
      <w:r w:rsidRPr="00B97AC8">
        <w:t xml:space="preserve"> and interfaces</w:t>
      </w:r>
      <w:bookmarkEnd w:id="60"/>
      <w:bookmarkEnd w:id="61"/>
      <w:bookmarkEnd w:id="62"/>
    </w:p>
    <w:p w:rsidR="008832FA" w:rsidRDefault="008832FA" w:rsidP="008832FA">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services and interfaces.</w:t>
      </w:r>
    </w:p>
    <w:p w:rsidR="008832FA" w:rsidRDefault="008832FA" w:rsidP="008832FA">
      <w:pPr>
        <w:pStyle w:val="Heading4"/>
      </w:pPr>
      <w:bookmarkStart w:id="63" w:name="_Toc509873784"/>
      <w:bookmarkStart w:id="64" w:name="_Toc20227990"/>
      <w:bookmarkStart w:id="65" w:name="_Hlk500857602"/>
      <w:bookmarkStart w:id="66" w:name="_Toc20440956"/>
      <w:r>
        <w:t>6</w:t>
      </w:r>
      <w:r w:rsidRPr="00B97AC8">
        <w:t>.</w:t>
      </w:r>
      <w:r w:rsidDel="00B96B87">
        <w:t xml:space="preserve"> </w:t>
      </w:r>
      <w:r w:rsidRPr="00B97AC8">
        <w:t>X.</w:t>
      </w:r>
      <w:r>
        <w:t>1.5</w:t>
      </w:r>
      <w:r w:rsidRPr="00B97AC8">
        <w:tab/>
      </w:r>
      <w:r>
        <w:t>Evaluation</w:t>
      </w:r>
      <w:bookmarkEnd w:id="63"/>
      <w:bookmarkEnd w:id="64"/>
      <w:bookmarkEnd w:id="66"/>
    </w:p>
    <w:bookmarkEnd w:id="65"/>
    <w:p w:rsidR="008832FA" w:rsidRDefault="008832FA" w:rsidP="008832FA">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rsidR="008832FA" w:rsidRPr="00BD5AB0" w:rsidRDefault="008832FA" w:rsidP="008832FA">
      <w:pPr>
        <w:rPr>
          <w:lang w:eastAsia="zh-CN"/>
        </w:rPr>
      </w:pPr>
    </w:p>
    <w:p w:rsidR="008832FA" w:rsidRPr="00D12B79" w:rsidRDefault="008832FA" w:rsidP="008832FA">
      <w:pPr>
        <w:pStyle w:val="Heading1"/>
        <w:rPr>
          <w:lang w:eastAsia="ko-KR"/>
        </w:rPr>
      </w:pPr>
      <w:bookmarkStart w:id="67" w:name="_Toc436124719"/>
      <w:bookmarkStart w:id="68" w:name="_Toc509873785"/>
      <w:bookmarkStart w:id="69" w:name="_Toc20227991"/>
      <w:bookmarkStart w:id="70" w:name="_Toc324232212"/>
      <w:bookmarkStart w:id="71" w:name="_Toc326248708"/>
      <w:bookmarkStart w:id="72" w:name="_Toc386545315"/>
      <w:bookmarkStart w:id="73" w:name="_Toc20440957"/>
      <w:r>
        <w:rPr>
          <w:lang w:eastAsia="ko-KR"/>
        </w:rPr>
        <w:lastRenderedPageBreak/>
        <w:t>7</w:t>
      </w:r>
      <w:r w:rsidRPr="00D12B79">
        <w:rPr>
          <w:rFonts w:hint="eastAsia"/>
          <w:lang w:eastAsia="ko-KR"/>
        </w:rPr>
        <w:tab/>
      </w:r>
      <w:bookmarkEnd w:id="67"/>
      <w:r>
        <w:rPr>
          <w:lang w:eastAsia="ko-KR"/>
        </w:rPr>
        <w:t>Evaluation</w:t>
      </w:r>
      <w:bookmarkEnd w:id="68"/>
      <w:bookmarkEnd w:id="69"/>
      <w:bookmarkEnd w:id="73"/>
    </w:p>
    <w:p w:rsidR="008832FA" w:rsidRPr="00242C6C" w:rsidRDefault="008832FA" w:rsidP="008832FA">
      <w:pPr>
        <w:pStyle w:val="EditorsNote"/>
      </w:pPr>
      <w:r w:rsidRPr="009E0D4C">
        <w:t>Editor's note:</w:t>
      </w:r>
      <w:r w:rsidRPr="009E0D4C">
        <w:tab/>
      </w:r>
      <w:r w:rsidRPr="002855DC">
        <w:t xml:space="preserve">This clause will </w:t>
      </w:r>
      <w:r>
        <w:t>provide a general evaluation of the solutions</w:t>
      </w:r>
      <w:r w:rsidRPr="009E0D4C">
        <w:t>.</w:t>
      </w:r>
      <w:bookmarkEnd w:id="70"/>
      <w:bookmarkEnd w:id="71"/>
      <w:bookmarkEnd w:id="72"/>
    </w:p>
    <w:p w:rsidR="008832FA" w:rsidRDefault="008832FA" w:rsidP="008832FA">
      <w:pPr>
        <w:pStyle w:val="Heading1"/>
      </w:pPr>
      <w:bookmarkStart w:id="74" w:name="_Toc310438366"/>
      <w:bookmarkStart w:id="75" w:name="_Toc324232216"/>
      <w:bookmarkStart w:id="76" w:name="_Toc326248735"/>
      <w:bookmarkStart w:id="77" w:name="_Toc386545321"/>
      <w:bookmarkStart w:id="78" w:name="_Toc435670442"/>
      <w:bookmarkStart w:id="79" w:name="_Toc436124720"/>
      <w:bookmarkStart w:id="80" w:name="_Toc509873786"/>
      <w:bookmarkStart w:id="81" w:name="_Toc20227992"/>
      <w:bookmarkStart w:id="82" w:name="_Toc20440958"/>
      <w:r>
        <w:rPr>
          <w:lang w:eastAsia="ko-KR"/>
        </w:rPr>
        <w:t>8</w:t>
      </w:r>
      <w:r>
        <w:tab/>
        <w:t>Conclusions</w:t>
      </w:r>
      <w:bookmarkEnd w:id="74"/>
      <w:bookmarkEnd w:id="75"/>
      <w:bookmarkEnd w:id="76"/>
      <w:bookmarkEnd w:id="77"/>
      <w:bookmarkEnd w:id="78"/>
      <w:bookmarkEnd w:id="79"/>
      <w:bookmarkEnd w:id="80"/>
      <w:bookmarkEnd w:id="81"/>
      <w:bookmarkEnd w:id="82"/>
    </w:p>
    <w:p w:rsidR="008832FA" w:rsidRDefault="008832FA" w:rsidP="008832FA">
      <w:pPr>
        <w:pStyle w:val="EditorsNote"/>
      </w:pPr>
      <w:r>
        <w:t>Editor's Note:</w:t>
      </w:r>
      <w:r>
        <w:tab/>
        <w:t xml:space="preserve">This clause will capture conclusions from the </w:t>
      </w:r>
      <w:r w:rsidRPr="00D12B79">
        <w:rPr>
          <w:rFonts w:hint="eastAsia"/>
          <w:lang w:eastAsia="ko-KR"/>
        </w:rPr>
        <w:t>study</w:t>
      </w:r>
      <w:r>
        <w:t>.</w:t>
      </w:r>
    </w:p>
    <w:p w:rsidR="00080512" w:rsidRPr="004D3578" w:rsidRDefault="00080512">
      <w:pPr>
        <w:pStyle w:val="Heading1"/>
      </w:pPr>
      <w:r w:rsidRPr="004D3578">
        <w:rPr>
          <w:i/>
        </w:rPr>
        <w:br w:type="page"/>
      </w:r>
      <w:bookmarkStart w:id="83" w:name="_Toc20440959"/>
      <w:proofErr w:type="spellStart"/>
      <w:r w:rsidRPr="004D3578">
        <w:lastRenderedPageBreak/>
        <w:t>Proforma</w:t>
      </w:r>
      <w:proofErr w:type="spellEnd"/>
      <w:r w:rsidRPr="004D3578">
        <w:t xml:space="preserve"> copyright release text block</w:t>
      </w:r>
      <w:bookmarkEnd w:id="83"/>
    </w:p>
    <w:p w:rsidR="00080512" w:rsidRPr="004D3578" w:rsidRDefault="00080512">
      <w:pPr>
        <w:pStyle w:val="Guidance"/>
      </w:pPr>
      <w:r w:rsidRPr="004D3578">
        <w:t xml:space="preserve">(e.g. for PICS and PIXIT </w:t>
      </w:r>
      <w:proofErr w:type="spellStart"/>
      <w:r w:rsidRPr="004D3578">
        <w:t>Proformas</w:t>
      </w:r>
      <w:proofErr w:type="spellEnd"/>
      <w:r w:rsidRPr="004D3578">
        <w:t>)</w:t>
      </w:r>
    </w:p>
    <w:p w:rsidR="00080512" w:rsidRPr="004D3578" w:rsidRDefault="00080512">
      <w:pPr>
        <w:pStyle w:val="Guidance"/>
      </w:pPr>
      <w:r w:rsidRPr="004D3578">
        <w:t xml:space="preserve">This text </w:t>
      </w:r>
      <w:r w:rsidR="00602AEA">
        <w:t xml:space="preserve">block </w:t>
      </w:r>
      <w:r w:rsidRPr="004D3578">
        <w:t xml:space="preserve">shall immediately follow the heading of an element (i.e. clause or annex) containing a </w:t>
      </w:r>
      <w:proofErr w:type="spellStart"/>
      <w:r w:rsidRPr="004D3578">
        <w:t>proforma</w:t>
      </w:r>
      <w:proofErr w:type="spellEnd"/>
      <w:r w:rsidRPr="004D3578">
        <w:t xml:space="preserve"> or template which is intended to be copied by the user. Such an element shall always start on a new page.</w:t>
      </w:r>
    </w:p>
    <w:p w:rsidR="00602AEA" w:rsidRDefault="00602AEA" w:rsidP="00602AEA">
      <w:pPr>
        <w:pStyle w:val="Heading2"/>
      </w:pPr>
      <w:bookmarkStart w:id="84" w:name="_Toc20440960"/>
      <w:r>
        <w:t>X.1</w:t>
      </w:r>
      <w:r>
        <w:tab/>
        <w:t>The right to copy</w:t>
      </w:r>
      <w:bookmarkEnd w:id="84"/>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w:t>
      </w:r>
      <w:proofErr w:type="spellStart"/>
      <w:r w:rsidRPr="004D3578">
        <w:t>proforma</w:t>
      </w:r>
      <w:proofErr w:type="spellEnd"/>
      <w:r w:rsidRPr="004D3578">
        <w:t xml:space="preserve">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rsidR="00080512" w:rsidRDefault="00D9134D" w:rsidP="008832FA">
      <w:pPr>
        <w:pStyle w:val="Heading1"/>
        <w:ind w:left="0" w:firstLine="0"/>
      </w:pPr>
      <w:bookmarkStart w:id="85" w:name="startOfAnnexes"/>
      <w:bookmarkEnd w:id="85"/>
      <w:r>
        <w:br w:type="page"/>
      </w:r>
      <w:bookmarkStart w:id="86" w:name="_Toc2044096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86"/>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87" w:name="_Toc2044096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7"/>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88" w:name="_Toc20440963"/>
      <w:r w:rsidRPr="004D3578">
        <w:t>B.1</w:t>
      </w:r>
      <w:r w:rsidRPr="004D3578">
        <w:tab/>
        <w:t>Heading levels in an annex</w:t>
      </w:r>
      <w:bookmarkEnd w:id="88"/>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89" w:name="_Toc20440964"/>
      <w:r w:rsidRPr="004D3578">
        <w:lastRenderedPageBreak/>
        <w:t>Annex &lt;B&gt;:</w:t>
      </w:r>
      <w:r w:rsidRPr="004D3578">
        <w:br/>
        <w:t>&lt;Informative annex title</w:t>
      </w:r>
      <w:r>
        <w:t xml:space="preserve"> for a Technical Report</w:t>
      </w:r>
      <w:r w:rsidRPr="004D3578">
        <w:t>&gt;</w:t>
      </w:r>
      <w:bookmarkEnd w:id="89"/>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90" w:name="_Toc20440965"/>
      <w:r w:rsidRPr="004D3578">
        <w:lastRenderedPageBreak/>
        <w:t>Annex &lt;</w:t>
      </w:r>
      <w:r>
        <w:t>C</w:t>
      </w:r>
      <w:r w:rsidRPr="004D3578">
        <w:t>&gt;</w:t>
      </w:r>
      <w:r>
        <w:t xml:space="preserve"> (informative)</w:t>
      </w:r>
      <w:r w:rsidRPr="004D3578">
        <w:t>:</w:t>
      </w:r>
      <w:r w:rsidRPr="004D3578">
        <w:br/>
      </w:r>
      <w:r>
        <w:t>Bibliography</w:t>
      </w:r>
      <w:bookmarkEnd w:id="90"/>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91" w:name="_Toc20440966"/>
      <w:r w:rsidRPr="004D3578">
        <w:lastRenderedPageBreak/>
        <w:t>Annex &lt;</w:t>
      </w:r>
      <w:r>
        <w:t>D</w:t>
      </w:r>
      <w:r w:rsidRPr="004D3578">
        <w:t>&gt;</w:t>
      </w:r>
      <w:r>
        <w:t xml:space="preserve"> (informative)</w:t>
      </w:r>
      <w:r w:rsidRPr="004D3578">
        <w:t>:</w:t>
      </w:r>
      <w:r w:rsidRPr="004D3578">
        <w:br/>
      </w:r>
      <w:r>
        <w:t>Index</w:t>
      </w:r>
      <w:bookmarkEnd w:id="91"/>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92" w:name="_Toc20440967"/>
      <w:r w:rsidRPr="004D3578">
        <w:lastRenderedPageBreak/>
        <w:t>Annex &lt;X&gt; (informative):</w:t>
      </w:r>
      <w:r w:rsidRPr="004D3578">
        <w:br/>
        <w:t>Change history</w:t>
      </w:r>
      <w:bookmarkEnd w:id="9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rsidR="00054A22" w:rsidRPr="00235394" w:rsidRDefault="00054A22" w:rsidP="00054A22">
      <w:pPr>
        <w:pStyle w:val="TH"/>
      </w:pPr>
      <w:bookmarkStart w:id="93" w:name="historyclause"/>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8832FA" w:rsidP="00C72833">
            <w:pPr>
              <w:pStyle w:val="TAC"/>
              <w:rPr>
                <w:sz w:val="16"/>
                <w:szCs w:val="16"/>
              </w:rPr>
            </w:pPr>
            <w:r>
              <w:rPr>
                <w:sz w:val="16"/>
                <w:szCs w:val="16"/>
              </w:rPr>
              <w:t>2019-10</w:t>
            </w:r>
          </w:p>
        </w:tc>
        <w:tc>
          <w:tcPr>
            <w:tcW w:w="800" w:type="dxa"/>
            <w:shd w:val="solid" w:color="FFFFFF" w:fill="auto"/>
          </w:tcPr>
          <w:p w:rsidR="003C3971" w:rsidRPr="006B0D02" w:rsidRDefault="008832FA" w:rsidP="00C72833">
            <w:pPr>
              <w:pStyle w:val="TAC"/>
              <w:rPr>
                <w:sz w:val="16"/>
                <w:szCs w:val="16"/>
              </w:rPr>
            </w:pPr>
            <w:r>
              <w:rPr>
                <w:sz w:val="16"/>
                <w:szCs w:val="16"/>
              </w:rPr>
              <w:t>SA2#135</w:t>
            </w:r>
          </w:p>
        </w:tc>
        <w:tc>
          <w:tcPr>
            <w:tcW w:w="1094" w:type="dxa"/>
            <w:shd w:val="solid" w:color="FFFFFF" w:fill="auto"/>
          </w:tcPr>
          <w:p w:rsidR="003C3971" w:rsidRPr="006B0D02" w:rsidRDefault="008832FA" w:rsidP="00C72833">
            <w:pPr>
              <w:pStyle w:val="TAC"/>
              <w:rPr>
                <w:sz w:val="16"/>
                <w:szCs w:val="16"/>
              </w:rPr>
            </w:pPr>
            <w:r>
              <w:rPr>
                <w:sz w:val="16"/>
                <w:szCs w:val="16"/>
              </w:rPr>
              <w:t>TBD</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A328C" w:rsidP="00BA328C">
            <w:pPr>
              <w:pStyle w:val="TAL"/>
              <w:rPr>
                <w:sz w:val="16"/>
                <w:szCs w:val="16"/>
              </w:rPr>
            </w:pPr>
            <w:r w:rsidRPr="00D85859">
              <w:rPr>
                <w:color w:val="0000FF"/>
                <w:sz w:val="16"/>
                <w:szCs w:val="16"/>
              </w:rPr>
              <w:t>TR skeleton (approved in S2-</w:t>
            </w:r>
            <w:r w:rsidRPr="00613763">
              <w:rPr>
                <w:rFonts w:hint="eastAsia"/>
                <w:color w:val="0000FF"/>
                <w:sz w:val="16"/>
                <w:szCs w:val="16"/>
                <w:lang w:eastAsia="ko-KR"/>
              </w:rPr>
              <w:t>1</w:t>
            </w:r>
            <w:r>
              <w:rPr>
                <w:color w:val="0000FF"/>
                <w:sz w:val="16"/>
                <w:szCs w:val="16"/>
                <w:lang w:eastAsia="ko-KR"/>
              </w:rPr>
              <w:t>9xxxxx</w:t>
            </w:r>
            <w:r w:rsidRPr="00D85859">
              <w:rPr>
                <w:color w:val="0000FF"/>
                <w:sz w:val="16"/>
                <w:szCs w:val="16"/>
              </w:rPr>
              <w:t>)</w:t>
            </w:r>
          </w:p>
        </w:tc>
        <w:tc>
          <w:tcPr>
            <w:tcW w:w="708" w:type="dxa"/>
            <w:shd w:val="solid" w:color="FFFFFF" w:fill="auto"/>
          </w:tcPr>
          <w:p w:rsidR="003C3971" w:rsidRPr="007D6048" w:rsidRDefault="00BA328C" w:rsidP="00C72833">
            <w:pPr>
              <w:pStyle w:val="TAC"/>
              <w:rPr>
                <w:sz w:val="16"/>
                <w:szCs w:val="16"/>
              </w:rPr>
            </w:pPr>
            <w:r>
              <w:rPr>
                <w:sz w:val="16"/>
                <w:szCs w:val="16"/>
              </w:rPr>
              <w:t>0.0.0</w:t>
            </w:r>
          </w:p>
        </w:tc>
      </w:tr>
    </w:tbl>
    <w:p w:rsidR="003C3971" w:rsidRPr="00235394" w:rsidRDefault="003C3971" w:rsidP="003C3971"/>
    <w:p w:rsidR="003C3971" w:rsidRPr="00235394" w:rsidRDefault="000E4EDD" w:rsidP="000E4EDD">
      <w:pPr>
        <w:pStyle w:val="Guidance"/>
      </w:pPr>
      <w:r w:rsidRPr="00235394">
        <w:t xml:space="preserve"> </w:t>
      </w: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25C" w:rsidRDefault="007E325C">
      <w:r>
        <w:separator/>
      </w:r>
    </w:p>
  </w:endnote>
  <w:endnote w:type="continuationSeparator" w:id="0">
    <w:p w:rsidR="007E325C" w:rsidRDefault="007E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25C" w:rsidRDefault="007E325C">
      <w:r>
        <w:separator/>
      </w:r>
    </w:p>
  </w:footnote>
  <w:footnote w:type="continuationSeparator" w:id="0">
    <w:p w:rsidR="007E325C" w:rsidRDefault="007E3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5BB">
      <w:rPr>
        <w:rFonts w:ascii="Arial" w:hAnsi="Arial" w:cs="Arial"/>
        <w:b/>
        <w:noProof/>
        <w:sz w:val="18"/>
        <w:szCs w:val="18"/>
      </w:rPr>
      <w:t>3GPP TR 23.700-40 V0.0.0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5BB">
      <w:rPr>
        <w:rFonts w:ascii="Arial" w:hAnsi="Arial" w:cs="Arial"/>
        <w:b/>
        <w:noProof/>
        <w:sz w:val="18"/>
        <w:szCs w:val="18"/>
      </w:rPr>
      <w:t>6</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5B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56F"/>
    <w:rsid w:val="00033397"/>
    <w:rsid w:val="00040095"/>
    <w:rsid w:val="00051834"/>
    <w:rsid w:val="00054A22"/>
    <w:rsid w:val="00062023"/>
    <w:rsid w:val="000655A6"/>
    <w:rsid w:val="00080512"/>
    <w:rsid w:val="000C47C3"/>
    <w:rsid w:val="000D58AB"/>
    <w:rsid w:val="000E4EDD"/>
    <w:rsid w:val="000F2F33"/>
    <w:rsid w:val="00133525"/>
    <w:rsid w:val="001A4C42"/>
    <w:rsid w:val="001A7420"/>
    <w:rsid w:val="001B6637"/>
    <w:rsid w:val="001C21C3"/>
    <w:rsid w:val="001D02C2"/>
    <w:rsid w:val="001F0C1D"/>
    <w:rsid w:val="001F1132"/>
    <w:rsid w:val="001F168B"/>
    <w:rsid w:val="002347A2"/>
    <w:rsid w:val="002675F0"/>
    <w:rsid w:val="00284AFB"/>
    <w:rsid w:val="002B6339"/>
    <w:rsid w:val="002E00EE"/>
    <w:rsid w:val="003172DC"/>
    <w:rsid w:val="0035462D"/>
    <w:rsid w:val="003765B8"/>
    <w:rsid w:val="00385BD9"/>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F5CE0"/>
    <w:rsid w:val="00701116"/>
    <w:rsid w:val="00713C44"/>
    <w:rsid w:val="00734A5B"/>
    <w:rsid w:val="0074026F"/>
    <w:rsid w:val="007429F6"/>
    <w:rsid w:val="00744E76"/>
    <w:rsid w:val="00774DA4"/>
    <w:rsid w:val="00781F0F"/>
    <w:rsid w:val="007B600E"/>
    <w:rsid w:val="007E325C"/>
    <w:rsid w:val="007F0F4A"/>
    <w:rsid w:val="008028A4"/>
    <w:rsid w:val="00830747"/>
    <w:rsid w:val="0087209C"/>
    <w:rsid w:val="008768CA"/>
    <w:rsid w:val="008832FA"/>
    <w:rsid w:val="008C384C"/>
    <w:rsid w:val="008E4728"/>
    <w:rsid w:val="008E5416"/>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6757"/>
    <w:rsid w:val="00AC6BC6"/>
    <w:rsid w:val="00AE65E2"/>
    <w:rsid w:val="00B15449"/>
    <w:rsid w:val="00B93086"/>
    <w:rsid w:val="00BA19ED"/>
    <w:rsid w:val="00BA328C"/>
    <w:rsid w:val="00BA35BB"/>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5AD"/>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Char">
    <w:name w:val="Editor's Note Char Char"/>
    <w:link w:val="EditorsNote"/>
    <w:rsid w:val="000F2F33"/>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Char">
    <w:name w:val="Editor's Note Char Char"/>
    <w:link w:val="EditorsNote"/>
    <w:rsid w:val="000F2F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600A-1D84-4DE7-B3BE-E53164696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1885</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tricci</cp:lastModifiedBy>
  <cp:revision>4</cp:revision>
  <cp:lastPrinted>2019-09-27T08:35:00Z</cp:lastPrinted>
  <dcterms:created xsi:type="dcterms:W3CDTF">2019-09-27T08:41:00Z</dcterms:created>
  <dcterms:modified xsi:type="dcterms:W3CDTF">2019-09-27T08:43:00Z</dcterms:modified>
</cp:coreProperties>
</file>